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AD55" w14:textId="7B97B4A8" w:rsidR="00166B7E" w:rsidRDefault="008969A7" w:rsidP="008969A7">
      <w:r>
        <w:rPr>
          <w:noProof/>
        </w:rPr>
        <w:drawing>
          <wp:inline distT="0" distB="0" distL="0" distR="0" wp14:anchorId="2441F035" wp14:editId="3A8C5556">
            <wp:extent cx="2819400" cy="281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A8E6F1" wp14:editId="21EAEFBF">
            <wp:extent cx="2276475" cy="2276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B05C2E" wp14:editId="452A676C">
            <wp:extent cx="3000375" cy="3000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CD2622" wp14:editId="687347C5">
            <wp:extent cx="249555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C9C86" wp14:editId="76C195AB">
            <wp:extent cx="2466975" cy="2466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9B9B" w14:textId="4C2E5F7F" w:rsidR="008969A7" w:rsidRPr="008969A7" w:rsidRDefault="008969A7" w:rsidP="008969A7">
      <w:pPr>
        <w:jc w:val="center"/>
        <w:rPr>
          <w:b/>
          <w:bCs/>
          <w:lang w:val="en-US"/>
        </w:rPr>
      </w:pPr>
      <w:r w:rsidRPr="008969A7">
        <w:rPr>
          <w:b/>
          <w:bCs/>
          <w:lang w:val="en-US"/>
        </w:rPr>
        <w:t>NP-BR-ASU-OGM-220007</w:t>
      </w:r>
      <w:r w:rsidRPr="008969A7">
        <w:rPr>
          <w:b/>
          <w:bCs/>
          <w:lang w:val="en-US"/>
        </w:rPr>
        <w:t xml:space="preserve"> | ABR/2022</w:t>
      </w:r>
    </w:p>
    <w:sectPr w:rsidR="008969A7" w:rsidRPr="00896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7"/>
    <w:rsid w:val="008969A7"/>
    <w:rsid w:val="009E1FF0"/>
    <w:rsid w:val="00C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98AF"/>
  <w15:chartTrackingRefBased/>
  <w15:docId w15:val="{9B9476CD-533C-4892-A581-0E66022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0138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Sansone</dc:creator>
  <cp:keywords/>
  <dc:description/>
  <cp:lastModifiedBy>Stephanie Sansone</cp:lastModifiedBy>
  <cp:revision>1</cp:revision>
  <dcterms:created xsi:type="dcterms:W3CDTF">2022-04-13T20:13:00Z</dcterms:created>
  <dcterms:modified xsi:type="dcterms:W3CDTF">2022-04-13T20:17:00Z</dcterms:modified>
</cp:coreProperties>
</file>